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400"/>
        <w:gridCol w:w="400"/>
        <w:gridCol w:w="7838"/>
      </w:tblGrid>
      <w:tr w:rsidR="00000000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Козлов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Руслан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Геннадьевич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Мужчина</w:t>
            </w:r>
            <w:r>
              <w:rPr>
                <w:rFonts w:ascii="Arial" w:hAnsi="Arial" w:cs="Arial"/>
                <w:sz w:val="18"/>
                <w:szCs w:val="24"/>
              </w:rPr>
              <w:t>, 40</w:t>
            </w:r>
            <w:r>
              <w:rPr>
                <w:rFonts w:ascii="Arial" w:hAnsi="Arial" w:cs="Arial"/>
                <w:sz w:val="18"/>
                <w:szCs w:val="24"/>
              </w:rPr>
              <w:t> лет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родился</w:t>
            </w:r>
            <w:r>
              <w:rPr>
                <w:rFonts w:ascii="Arial" w:hAnsi="Arial" w:cs="Arial"/>
                <w:sz w:val="18"/>
                <w:szCs w:val="24"/>
              </w:rPr>
              <w:t xml:space="preserve"> 1 </w:t>
            </w:r>
            <w:r>
              <w:rPr>
                <w:rFonts w:ascii="Arial" w:hAnsi="Arial" w:cs="Arial"/>
                <w:sz w:val="18"/>
                <w:szCs w:val="24"/>
              </w:rPr>
              <w:t>сентябр</w:t>
            </w:r>
            <w:r>
              <w:rPr>
                <w:rFonts w:ascii="Arial" w:hAnsi="Arial" w:cs="Arial"/>
                <w:sz w:val="18"/>
                <w:szCs w:val="24"/>
              </w:rPr>
              <w:t>я</w:t>
            </w:r>
            <w:r>
              <w:rPr>
                <w:rFonts w:ascii="Arial" w:hAnsi="Arial" w:cs="Arial"/>
                <w:sz w:val="18"/>
                <w:szCs w:val="24"/>
              </w:rPr>
              <w:t xml:space="preserve"> 1980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(919)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 xml:space="preserve">1931980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предпочитаемый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способ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связи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rrrroman32@gmail.com</w:t>
              </w:r>
            </w:hyperlink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Брянск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разрешение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переезду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должность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за</w:t>
            </w:r>
            <w:r>
              <w:rPr>
                <w:rFonts w:ascii="Arial" w:hAnsi="Arial" w:cs="Arial"/>
                <w:color w:val="AEAEAE"/>
                <w:szCs w:val="24"/>
              </w:rPr>
              <w:t>рплата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Менеджер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Продажи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Закупки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Пищевая промышленность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проектная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полная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полный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день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Желательное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время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более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работы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—18 </w:t>
            </w:r>
            <w:r>
              <w:rPr>
                <w:rFonts w:ascii="Arial" w:hAnsi="Arial" w:cs="Arial"/>
                <w:color w:val="AEAEAE"/>
                <w:szCs w:val="24"/>
              </w:rPr>
              <w:t>лет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2 </w:t>
            </w:r>
            <w:r>
              <w:rPr>
                <w:rFonts w:ascii="Arial" w:hAnsi="Arial" w:cs="Arial"/>
                <w:color w:val="AEAEAE"/>
                <w:szCs w:val="24"/>
              </w:rPr>
              <w:t>меся</w:t>
            </w:r>
            <w:r>
              <w:rPr>
                <w:rFonts w:ascii="Arial" w:hAnsi="Arial" w:cs="Arial"/>
                <w:color w:val="AEAEAE"/>
                <w:szCs w:val="24"/>
              </w:rPr>
              <w:t>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2010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7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Домашевское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молоко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Козлов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Брянск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Продукты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питания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Молочная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продвижение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оптовая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торговля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Молочная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Мясная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Мясная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</w:t>
            </w:r>
            <w:r>
              <w:rPr>
                <w:rFonts w:ascii="Arial" w:hAnsi="Arial" w:cs="Arial"/>
                <w:sz w:val="18"/>
                <w:szCs w:val="24"/>
              </w:rPr>
              <w:t>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продвижение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оптовая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торговля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Коммерческий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бизнеса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коммерческой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рынке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мясомолочной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продукции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Создание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нуля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4"/>
              </w:rPr>
              <w:t>бизнес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единицами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торговля</w:t>
            </w:r>
            <w:r>
              <w:rPr>
                <w:rFonts w:ascii="Arial" w:hAnsi="Arial" w:cs="Arial"/>
                <w:sz w:val="18"/>
                <w:szCs w:val="24"/>
              </w:rPr>
              <w:t>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Формирование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биз</w:t>
            </w:r>
            <w:r>
              <w:rPr>
                <w:rFonts w:ascii="Arial" w:hAnsi="Arial" w:cs="Arial"/>
                <w:sz w:val="18"/>
                <w:szCs w:val="24"/>
              </w:rPr>
              <w:t>нес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стратегии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ассортиментной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ценовой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политик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Выстраивание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процессов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продажи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закупки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логистика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</w:t>
            </w:r>
            <w:r>
              <w:rPr>
                <w:rFonts w:ascii="Arial" w:hAnsi="Arial" w:cs="Arial"/>
                <w:sz w:val="18"/>
                <w:szCs w:val="24"/>
              </w:rPr>
              <w:t>.);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Инициация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отношениями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поставщиками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ключевыми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заказчиками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ФХД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финансовых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потоков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пла</w:t>
            </w:r>
            <w:r>
              <w:rPr>
                <w:rFonts w:ascii="Arial" w:hAnsi="Arial" w:cs="Arial"/>
                <w:sz w:val="18"/>
                <w:szCs w:val="24"/>
              </w:rPr>
              <w:t>тежей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ДЗ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поставок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договорам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госорганами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делопроизводства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управленческой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отчетности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целей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продажам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выручке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прибыли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Ключевые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проекты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Создание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собственного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0, </w:t>
            </w:r>
            <w:r>
              <w:rPr>
                <w:rFonts w:ascii="Arial" w:hAnsi="Arial" w:cs="Arial"/>
                <w:sz w:val="18"/>
                <w:szCs w:val="24"/>
              </w:rPr>
              <w:t>дост</w:t>
            </w:r>
            <w:r>
              <w:rPr>
                <w:rFonts w:ascii="Arial" w:hAnsi="Arial" w:cs="Arial"/>
                <w:sz w:val="18"/>
                <w:szCs w:val="24"/>
              </w:rPr>
              <w:t>ижение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5 </w:t>
            </w:r>
            <w:r>
              <w:rPr>
                <w:rFonts w:ascii="Arial" w:hAnsi="Arial" w:cs="Arial"/>
                <w:sz w:val="18"/>
                <w:szCs w:val="24"/>
              </w:rPr>
              <w:t>млн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руб</w:t>
            </w:r>
            <w:r>
              <w:rPr>
                <w:rFonts w:ascii="Arial" w:hAnsi="Arial" w:cs="Arial"/>
                <w:sz w:val="18"/>
                <w:szCs w:val="24"/>
              </w:rPr>
              <w:t xml:space="preserve">. / </w:t>
            </w:r>
            <w:r>
              <w:rPr>
                <w:rFonts w:ascii="Arial" w:hAnsi="Arial" w:cs="Arial"/>
                <w:sz w:val="18"/>
                <w:szCs w:val="24"/>
              </w:rPr>
              <w:t>мес</w:t>
            </w:r>
            <w:r>
              <w:rPr>
                <w:rFonts w:ascii="Arial" w:hAnsi="Arial" w:cs="Arial"/>
                <w:sz w:val="18"/>
                <w:szCs w:val="24"/>
              </w:rPr>
              <w:t>.;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Формирование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базы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поставщиков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сырья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ГП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частные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фермеры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КФХ</w:t>
            </w:r>
            <w:r>
              <w:rPr>
                <w:rFonts w:ascii="Arial" w:hAnsi="Arial" w:cs="Arial"/>
                <w:sz w:val="18"/>
                <w:szCs w:val="24"/>
              </w:rPr>
              <w:t>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Сотрудничество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крупными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мясокомбинатами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ЦФО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Камышинским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Комаровским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</w:t>
            </w:r>
            <w:r>
              <w:rPr>
                <w:rFonts w:ascii="Arial" w:hAnsi="Arial" w:cs="Arial"/>
                <w:sz w:val="18"/>
                <w:szCs w:val="24"/>
              </w:rPr>
              <w:t>.;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Подключение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оптовых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клиентов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Наше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Мясо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Брянскхолод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Мя</w:t>
            </w:r>
            <w:r>
              <w:rPr>
                <w:rFonts w:ascii="Arial" w:hAnsi="Arial" w:cs="Arial"/>
                <w:sz w:val="18"/>
                <w:szCs w:val="24"/>
              </w:rPr>
              <w:t>сной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двор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Рустрейд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</w:t>
            </w:r>
            <w:r>
              <w:rPr>
                <w:rFonts w:ascii="Arial" w:hAnsi="Arial" w:cs="Arial"/>
                <w:sz w:val="18"/>
                <w:szCs w:val="24"/>
              </w:rPr>
              <w:t>.;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Поставки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продукции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каналах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розницы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HoReCa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госзакупок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ч</w:t>
            </w:r>
            <w:r>
              <w:rPr>
                <w:rFonts w:ascii="Arial" w:hAnsi="Arial" w:cs="Arial"/>
                <w:sz w:val="18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з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тендеры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региона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Стабильная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положительная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маржинальность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бизнеса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уровне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рынка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Март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2007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Декабрь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2008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10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Альянс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ОАО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Брянск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Строитель</w:t>
            </w:r>
            <w:r>
              <w:rPr>
                <w:rFonts w:ascii="Arial" w:hAnsi="Arial" w:cs="Arial"/>
                <w:sz w:val="18"/>
                <w:szCs w:val="24"/>
              </w:rPr>
              <w:t>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недвижимость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эксплуатация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проектирование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жилищное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СМР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структуре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генподрядной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жилое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ритмичного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общестроительных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монолитных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бригадой</w:t>
            </w:r>
            <w:r>
              <w:rPr>
                <w:rFonts w:ascii="Arial" w:hAnsi="Arial" w:cs="Arial"/>
                <w:sz w:val="18"/>
                <w:szCs w:val="24"/>
              </w:rPr>
              <w:t xml:space="preserve"> (40 </w:t>
            </w:r>
            <w:r>
              <w:rPr>
                <w:rFonts w:ascii="Arial" w:hAnsi="Arial" w:cs="Arial"/>
                <w:sz w:val="18"/>
                <w:szCs w:val="24"/>
              </w:rPr>
              <w:t>чел</w:t>
            </w:r>
            <w:r>
              <w:rPr>
                <w:rFonts w:ascii="Arial" w:hAnsi="Arial" w:cs="Arial"/>
                <w:sz w:val="18"/>
                <w:szCs w:val="24"/>
              </w:rPr>
              <w:t xml:space="preserve">.) - </w:t>
            </w:r>
            <w:r>
              <w:rPr>
                <w:rFonts w:ascii="Arial" w:hAnsi="Arial" w:cs="Arial"/>
                <w:sz w:val="18"/>
                <w:szCs w:val="24"/>
              </w:rPr>
              <w:t>подбор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мотивация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распределение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д</w:t>
            </w:r>
            <w:r>
              <w:rPr>
                <w:rFonts w:ascii="Arial" w:hAnsi="Arial" w:cs="Arial"/>
                <w:sz w:val="18"/>
                <w:szCs w:val="24"/>
              </w:rPr>
              <w:t>.;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подсчет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Коммуникации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субподрядчиками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взаимоувязывания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СМР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соблюдения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технологии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треб</w:t>
            </w:r>
            <w:r>
              <w:rPr>
                <w:rFonts w:ascii="Arial" w:hAnsi="Arial" w:cs="Arial"/>
                <w:sz w:val="18"/>
                <w:szCs w:val="24"/>
              </w:rPr>
              <w:t>ований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ПД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нормативных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документов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Приемка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учет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списание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МТР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журналов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инструктажи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ОТ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ТБ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ПБ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сдаче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СМР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готового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заказчику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Ключевые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проекты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ул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Калинина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Крас</w:t>
            </w:r>
            <w:r>
              <w:rPr>
                <w:rFonts w:ascii="Arial" w:hAnsi="Arial" w:cs="Arial"/>
                <w:sz w:val="18"/>
                <w:szCs w:val="24"/>
              </w:rPr>
              <w:t>ноармейской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2002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Март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2007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4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10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Центргаз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ОАО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Газпром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ПАО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Брянск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EAEAE"/>
                <w:sz w:val="18"/>
                <w:szCs w:val="24"/>
              </w:rPr>
              <w:t>www.centrgaz-gazprom.ru</w:t>
            </w:r>
            <w:proofErr w:type="spellEnd"/>
            <w:r>
              <w:rPr>
                <w:rFonts w:ascii="Arial" w:hAnsi="Arial" w:cs="Arial"/>
                <w:color w:val="AEAEAE"/>
                <w:sz w:val="18"/>
                <w:szCs w:val="24"/>
              </w:rPr>
              <w:t>/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недвижимость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эксплуатация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проектирование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нефтегазовой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отрасли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прораб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структуре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подрядчика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Газпром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строительству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газопроводов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производственно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хозяйственной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деятельностью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100 </w:t>
            </w:r>
            <w:r>
              <w:rPr>
                <w:rFonts w:ascii="Arial" w:hAnsi="Arial" w:cs="Arial"/>
                <w:sz w:val="18"/>
                <w:szCs w:val="24"/>
              </w:rPr>
              <w:t>чел</w:t>
            </w:r>
            <w:r>
              <w:rPr>
                <w:rFonts w:ascii="Arial" w:hAnsi="Arial" w:cs="Arial"/>
                <w:sz w:val="18"/>
                <w:szCs w:val="24"/>
              </w:rPr>
              <w:t>.);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Производственное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выдача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исполнения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бригадами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Мониторинг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сроков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техно</w:t>
            </w:r>
            <w:r>
              <w:rPr>
                <w:rFonts w:ascii="Arial" w:hAnsi="Arial" w:cs="Arial"/>
                <w:sz w:val="18"/>
                <w:szCs w:val="24"/>
              </w:rPr>
              <w:t>логии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участке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сварочных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емляных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</w:t>
            </w:r>
            <w:r>
              <w:rPr>
                <w:rFonts w:ascii="Arial" w:hAnsi="Arial" w:cs="Arial"/>
                <w:sz w:val="18"/>
                <w:szCs w:val="24"/>
              </w:rPr>
              <w:t>.);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Отслеживание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наличия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допусков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сварным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работам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проверка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сварных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швов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делопроизводства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учета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МТР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объемов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Логистика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МТР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конт</w:t>
            </w:r>
            <w:r>
              <w:rPr>
                <w:rFonts w:ascii="Arial" w:hAnsi="Arial" w:cs="Arial"/>
                <w:sz w:val="18"/>
                <w:szCs w:val="24"/>
              </w:rPr>
              <w:t>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рациональным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расходованием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Сдача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исполнительной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документации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Ответственность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соблюдение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ТБ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ПБ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ЭБ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Ключевые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результаты</w:t>
            </w:r>
            <w:r>
              <w:rPr>
                <w:rFonts w:ascii="Arial" w:hAnsi="Arial" w:cs="Arial"/>
                <w:sz w:val="18"/>
                <w:szCs w:val="24"/>
              </w:rPr>
              <w:t xml:space="preserve"> / </w:t>
            </w:r>
            <w:r>
              <w:rPr>
                <w:rFonts w:ascii="Arial" w:hAnsi="Arial" w:cs="Arial"/>
                <w:sz w:val="18"/>
                <w:szCs w:val="24"/>
              </w:rPr>
              <w:t>проекты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Новое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30 </w:t>
            </w:r>
            <w:r>
              <w:rPr>
                <w:rFonts w:ascii="Arial" w:hAnsi="Arial" w:cs="Arial"/>
                <w:sz w:val="18"/>
                <w:szCs w:val="24"/>
              </w:rPr>
              <w:t>км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МГ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ежегодно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Основные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участки</w:t>
            </w:r>
            <w:r>
              <w:rPr>
                <w:rFonts w:ascii="Arial" w:hAnsi="Arial" w:cs="Arial"/>
                <w:sz w:val="18"/>
                <w:szCs w:val="24"/>
              </w:rPr>
              <w:t xml:space="preserve">:  </w:t>
            </w:r>
            <w:r>
              <w:rPr>
                <w:rFonts w:ascii="Arial" w:hAnsi="Arial" w:cs="Arial"/>
                <w:sz w:val="18"/>
                <w:szCs w:val="24"/>
              </w:rPr>
              <w:t>СРТО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Торжок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Котлас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Волхов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д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2003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2003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6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Брянский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Арсенал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ОАО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Брянск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www.brynskii-arsenal.com/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Тяжелое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машиностроение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вооружения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</w:t>
            </w:r>
            <w:r>
              <w:rPr>
                <w:rFonts w:ascii="Arial" w:hAnsi="Arial" w:cs="Arial"/>
                <w:sz w:val="18"/>
                <w:szCs w:val="24"/>
              </w:rPr>
              <w:t>мышленное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техника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станки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комплектующие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Дорожно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строительная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сельскохозяйственная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спец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т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ехника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оборудование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лифты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погрузочно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разгрузочное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складское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закупкам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24"/>
              </w:rPr>
              <w:t>Снабжение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</w:t>
            </w:r>
            <w:r>
              <w:rPr>
                <w:rFonts w:ascii="Arial" w:hAnsi="Arial" w:cs="Arial"/>
                <w:sz w:val="18"/>
                <w:szCs w:val="24"/>
              </w:rPr>
              <w:t>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сырьём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металл</w:t>
            </w:r>
            <w:r>
              <w:rPr>
                <w:rFonts w:ascii="Arial" w:hAnsi="Arial" w:cs="Arial"/>
                <w:sz w:val="18"/>
                <w:szCs w:val="24"/>
              </w:rPr>
              <w:t>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Брянский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технический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Брянск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МТФ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Оборудование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технология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сварочного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lastRenderedPageBreak/>
              <w:t>Повышение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квалификации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, </w:t>
            </w:r>
            <w:r>
              <w:rPr>
                <w:rFonts w:ascii="Arial" w:hAnsi="Arial" w:cs="Arial"/>
                <w:color w:val="AEAEAE"/>
                <w:szCs w:val="24"/>
              </w:rPr>
              <w:t>курсы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Навыки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продаж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Борьба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возражениями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др</w:t>
            </w:r>
            <w:r>
              <w:rPr>
                <w:rFonts w:ascii="Arial" w:hAnsi="Arial" w:cs="Arial"/>
                <w:b/>
                <w:sz w:val="24"/>
                <w:szCs w:val="24"/>
              </w:rPr>
              <w:t>. (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цикл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тренин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УЦ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Брянск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Аттестация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НАКС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 </w:t>
            </w:r>
            <w:r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Центр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атестации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сварщиков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навыки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Русский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Родной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Английский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A1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Начальный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Строительство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Управление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Операционный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менеджмент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Производство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строительно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-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монтажн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ых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Производственное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планирование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Технология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производства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Общестроительные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Сварочные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Строительное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делопроизводство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Проектная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документация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Исполнительная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документация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ТМЦ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Строительный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Взаимод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ействие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надзорными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организациями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Сопровождение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строительства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вождения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100" w:line="28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Имеется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собственный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автомобиль</w:t>
            </w:r>
          </w:p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10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Права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категории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B, C, BE, 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информация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мне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0CB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Нацелен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дальнейшее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профессиональное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развитие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сфере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ПГС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Совокупный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опыт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</w:t>
            </w:r>
            <w:r>
              <w:rPr>
                <w:rFonts w:ascii="Arial" w:hAnsi="Arial" w:cs="Arial"/>
                <w:sz w:val="18"/>
                <w:szCs w:val="24"/>
              </w:rPr>
              <w:t>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строительной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сфере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порядка</w:t>
            </w:r>
            <w:r>
              <w:rPr>
                <w:rFonts w:ascii="Arial" w:hAnsi="Arial" w:cs="Arial"/>
                <w:sz w:val="18"/>
                <w:szCs w:val="24"/>
              </w:rPr>
              <w:t xml:space="preserve"> 5-6 </w:t>
            </w:r>
            <w:r>
              <w:rPr>
                <w:rFonts w:ascii="Arial" w:hAnsi="Arial" w:cs="Arial"/>
                <w:sz w:val="18"/>
                <w:szCs w:val="24"/>
              </w:rPr>
              <w:t>лет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Навыки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общестроительные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сварочные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100 </w:t>
            </w:r>
            <w:r>
              <w:rPr>
                <w:rFonts w:ascii="Arial" w:hAnsi="Arial" w:cs="Arial"/>
                <w:sz w:val="18"/>
                <w:szCs w:val="24"/>
              </w:rPr>
              <w:t>чел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Навыки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сметной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исполнительной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документацией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чертежами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тех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картами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Глубокая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технологическая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экспертиза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строит</w:t>
            </w:r>
            <w:r>
              <w:rPr>
                <w:rFonts w:ascii="Arial" w:hAnsi="Arial" w:cs="Arial"/>
                <w:sz w:val="18"/>
                <w:szCs w:val="24"/>
              </w:rPr>
              <w:t>ельстве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знание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этапов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СМР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современных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Владение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нормативной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базой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ГОСТы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СНиП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</w:t>
            </w:r>
            <w:r>
              <w:rPr>
                <w:rFonts w:ascii="Arial" w:hAnsi="Arial" w:cs="Arial"/>
                <w:sz w:val="18"/>
                <w:szCs w:val="24"/>
              </w:rPr>
              <w:t xml:space="preserve">.)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основами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законодательства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отрасли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ПГС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Опытный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пользователь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ПК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владение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MS Office,1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AutoCAD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Развитые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организационные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навыки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Нацеленность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резу</w:t>
            </w:r>
            <w:r>
              <w:rPr>
                <w:rFonts w:ascii="Arial" w:hAnsi="Arial" w:cs="Arial"/>
                <w:sz w:val="18"/>
                <w:szCs w:val="24"/>
              </w:rPr>
              <w:t>льтат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Системное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мышление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Высокая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работоспособность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Стрессоустойчивость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</w:tbl>
    <w:p w:rsidR="00000000" w:rsidRDefault="00A90CB7"/>
    <w:sectPr w:rsidR="0000000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90CB7">
      <w:pPr>
        <w:spacing w:after="0" w:line="240" w:lineRule="auto"/>
      </w:pPr>
      <w:r>
        <w:separator/>
      </w:r>
    </w:p>
  </w:endnote>
  <w:endnote w:type="continuationSeparator" w:id="1">
    <w:p w:rsidR="00000000" w:rsidRDefault="00A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CB7">
    <w:r>
      <w:rPr>
        <w:rFonts w:ascii="Arial" w:hAnsi="Arial" w:cs="Arial"/>
        <w:color w:val="BCBCBC"/>
        <w:sz w:val="16"/>
        <w:szCs w:val="20"/>
      </w:rPr>
      <w:t>Козлов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Руслан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•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29 </w:t>
    </w:r>
    <w:r>
      <w:rPr>
        <w:rFonts w:ascii="Arial" w:hAnsi="Arial" w:cs="Arial"/>
        <w:color w:val="BCBCBC"/>
        <w:sz w:val="16"/>
        <w:szCs w:val="20"/>
      </w:rPr>
      <w:t>июля</w:t>
    </w:r>
    <w:r>
      <w:rPr>
        <w:rFonts w:ascii="Arial" w:hAnsi="Arial" w:cs="Arial"/>
        <w:color w:val="BCBCBC"/>
        <w:sz w:val="16"/>
        <w:szCs w:val="20"/>
      </w:rPr>
      <w:t xml:space="preserve"> 2021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12:34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CB7"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29 </w:t>
    </w:r>
    <w:r>
      <w:rPr>
        <w:rFonts w:ascii="Arial" w:hAnsi="Arial" w:cs="Arial"/>
        <w:color w:val="BCBCBC"/>
        <w:sz w:val="16"/>
        <w:szCs w:val="20"/>
      </w:rPr>
      <w:t>июля</w:t>
    </w:r>
    <w:r>
      <w:rPr>
        <w:rFonts w:ascii="Arial" w:hAnsi="Arial" w:cs="Arial"/>
        <w:color w:val="BCBCBC"/>
        <w:sz w:val="16"/>
        <w:szCs w:val="20"/>
      </w:rPr>
      <w:t xml:space="preserve"> 2021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12:34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90CB7">
      <w:pPr>
        <w:spacing w:after="0" w:line="240" w:lineRule="auto"/>
      </w:pPr>
      <w:r>
        <w:separator/>
      </w:r>
    </w:p>
  </w:footnote>
  <w:footnote w:type="continuationSeparator" w:id="1">
    <w:p w:rsidR="00000000" w:rsidRDefault="00A9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000000" w:rsidRDefault="00C16605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1.15pt;height:41.15pt">
                <v:imagedata r:id="rId1" o:title=""/>
              </v:shape>
            </w:pict>
          </w:r>
          <w:r w:rsidR="00A90CB7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05"/>
    <w:rsid w:val="00A90CB7"/>
    <w:rsid w:val="00C1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rroman3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5257</Characters>
  <Application>Microsoft Office Word</Application>
  <DocSecurity>0</DocSecurity>
  <Lines>43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руслан козлов</cp:lastModifiedBy>
  <cp:revision>2</cp:revision>
  <dcterms:created xsi:type="dcterms:W3CDTF">2021-12-04T12:47:00Z</dcterms:created>
  <dcterms:modified xsi:type="dcterms:W3CDTF">2021-12-04T12:47:00Z</dcterms:modified>
</cp:coreProperties>
</file>